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07412">
      <w:pPr>
        <w:jc w:val="center"/>
        <w:rPr>
          <w:rFonts w:ascii="方正小标宋简体" w:hAnsi="宋体" w:eastAsia="方正小标宋简体" w:cs="宋体"/>
          <w:b/>
          <w:bCs/>
          <w:kern w:val="0"/>
          <w:sz w:val="36"/>
          <w:szCs w:val="36"/>
        </w:rPr>
      </w:pPr>
      <w:bookmarkStart w:id="0" w:name="_GoBack"/>
      <w:bookmarkEnd w:id="0"/>
      <w:r>
        <w:rPr>
          <w:rFonts w:hint="eastAsia" w:ascii="方正小标宋简体" w:hAnsi="宋体" w:eastAsia="方正小标宋简体" w:cs="宋体"/>
          <w:b/>
          <w:bCs/>
          <w:kern w:val="0"/>
          <w:sz w:val="36"/>
          <w:szCs w:val="36"/>
        </w:rPr>
        <w:t>广州市设计院集团</w:t>
      </w:r>
      <w:r>
        <w:rPr>
          <w:rFonts w:ascii="方正小标宋简体" w:hAnsi="宋体" w:eastAsia="方正小标宋简体" w:cs="宋体"/>
          <w:b/>
          <w:bCs/>
          <w:kern w:val="0"/>
          <w:sz w:val="36"/>
          <w:szCs w:val="36"/>
        </w:rPr>
        <w:t>有限公司</w:t>
      </w:r>
      <w:r>
        <w:rPr>
          <w:rFonts w:hint="eastAsia" w:ascii="方正小标宋简体" w:hAnsi="宋体" w:eastAsia="方正小标宋简体" w:cs="宋体"/>
          <w:b/>
          <w:bCs/>
          <w:kern w:val="0"/>
          <w:sz w:val="36"/>
          <w:szCs w:val="36"/>
        </w:rPr>
        <w:t>房屋鉴定劳务供应商库</w:t>
      </w:r>
    </w:p>
    <w:p w14:paraId="0BD06A89">
      <w:pPr>
        <w:jc w:val="center"/>
        <w:rPr>
          <w:rFonts w:ascii="宋体" w:hAnsi="宋体" w:eastAsia="宋体" w:cs="宋体"/>
          <w:b/>
          <w:bCs/>
          <w:kern w:val="0"/>
          <w:sz w:val="30"/>
          <w:szCs w:val="30"/>
        </w:rPr>
      </w:pPr>
      <w:r>
        <w:rPr>
          <w:rFonts w:hint="eastAsia" w:ascii="方正小标宋简体" w:hAnsi="宋体" w:eastAsia="方正小标宋简体" w:cs="宋体"/>
          <w:b/>
          <w:bCs/>
          <w:kern w:val="0"/>
          <w:sz w:val="36"/>
          <w:szCs w:val="36"/>
        </w:rPr>
        <w:t>（第二次更新）公告</w:t>
      </w:r>
    </w:p>
    <w:p w14:paraId="357F8A3F">
      <w:pPr>
        <w:widowControl/>
        <w:jc w:val="center"/>
        <w:rPr>
          <w:rFonts w:ascii="宋体" w:hAnsi="宋体" w:eastAsia="宋体" w:cs="宋体"/>
          <w:color w:val="3C3C3C"/>
          <w:kern w:val="0"/>
          <w:sz w:val="28"/>
          <w:szCs w:val="28"/>
        </w:rPr>
      </w:pPr>
    </w:p>
    <w:p w14:paraId="0FEF632B">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360" w:lineRule="auto"/>
        <w:ind w:firstLine="561"/>
        <w:jc w:val="left"/>
        <w:textAlignment w:val="auto"/>
        <w:rPr>
          <w:rFonts w:ascii="宋体" w:hAnsi="宋体" w:eastAsia="宋体" w:cs="宋体"/>
          <w:color w:val="3C3C3C"/>
          <w:kern w:val="0"/>
          <w:sz w:val="28"/>
          <w:szCs w:val="28"/>
        </w:rPr>
      </w:pPr>
      <w:r>
        <w:rPr>
          <w:rFonts w:hint="eastAsia" w:ascii="宋体" w:hAnsi="宋体" w:eastAsia="宋体" w:cs="宋体"/>
          <w:color w:val="3C3C3C"/>
          <w:kern w:val="0"/>
          <w:sz w:val="28"/>
          <w:szCs w:val="28"/>
        </w:rPr>
        <w:t>2020年，我院集团已建立了鉴定劳务供应商库，后经过一次扩库，但随着我院的飞速发展、业务范围不断壮大、管理制度愈加完善；目前供应商库内单位已较难满足我院集团房屋安全鉴定与加固所的全部分包需要，根据院集团领导批示，我院决定扩建广州市设计院集团房屋鉴定劳务供应商库,以便对我院集团项目的分包进行更为有效且规范管理。</w:t>
      </w:r>
    </w:p>
    <w:p w14:paraId="1FD94150">
      <w:pPr>
        <w:bidi w:val="0"/>
        <w:rPr>
          <w:rFonts w:hint="eastAsia"/>
          <w:lang w:val="en-US" w:eastAsia="zh-CN"/>
        </w:rPr>
      </w:pPr>
      <w:r>
        <w:rPr>
          <w:rFonts w:hint="eastAsia"/>
          <w:lang w:val="en-US" w:eastAsia="zh-CN"/>
        </w:rPr>
        <w:t>一、项目名称：广州市设计院集团有限公司房屋鉴定劳务供应商库（第二次更新）</w:t>
      </w:r>
    </w:p>
    <w:p w14:paraId="6FE4139D">
      <w:pPr>
        <w:bidi w:val="0"/>
        <w:rPr>
          <w:rFonts w:hint="eastAsia"/>
          <w:lang w:val="en-US" w:eastAsia="zh-CN"/>
        </w:rPr>
      </w:pPr>
      <w:r>
        <w:rPr>
          <w:rFonts w:hint="eastAsia"/>
          <w:lang w:val="en-US" w:eastAsia="zh-CN"/>
        </w:rPr>
        <w:t>建设地点：相应项目地点</w:t>
      </w:r>
    </w:p>
    <w:p w14:paraId="62C52825">
      <w:pPr>
        <w:bidi w:val="0"/>
        <w:spacing w:afterAutospacing="0"/>
        <w:rPr>
          <w:rFonts w:hint="eastAsia"/>
          <w:lang w:val="en-US" w:eastAsia="zh-CN"/>
        </w:rPr>
      </w:pPr>
      <w:r>
        <w:rPr>
          <w:rFonts w:hint="eastAsia"/>
          <w:lang w:val="en-US" w:eastAsia="zh-CN"/>
        </w:rPr>
        <w:t>资金来源：企业相应工程款/代业主划拨款</w:t>
      </w:r>
    </w:p>
    <w:p w14:paraId="4513D769">
      <w:pPr>
        <w:bidi w:val="0"/>
        <w:spacing w:before="315" w:beforeLines="100" w:beforeAutospacing="0"/>
        <w:rPr>
          <w:rFonts w:hint="eastAsia"/>
          <w:lang w:val="en-US" w:eastAsia="zh-CN"/>
        </w:rPr>
      </w:pPr>
      <w:r>
        <w:rPr>
          <w:rFonts w:hint="eastAsia"/>
          <w:lang w:val="en-US" w:eastAsia="zh-CN"/>
        </w:rPr>
        <w:t>二、更新库内容</w:t>
      </w:r>
    </w:p>
    <w:p w14:paraId="6BB6AC8A">
      <w:pPr>
        <w:bidi w:val="0"/>
        <w:spacing w:afterAutospacing="0"/>
        <w:rPr>
          <w:rFonts w:hint="eastAsia"/>
          <w:lang w:val="en-US" w:eastAsia="zh-CN"/>
        </w:rPr>
      </w:pPr>
      <w:r>
        <w:rPr>
          <w:rFonts w:hint="eastAsia"/>
          <w:lang w:val="en-US" w:eastAsia="zh-CN"/>
        </w:rPr>
        <w:t>专业类别：鉴定劳务</w:t>
      </w:r>
    </w:p>
    <w:p w14:paraId="24BF2442">
      <w:pPr>
        <w:bidi w:val="0"/>
        <w:spacing w:beforeAutospacing="0"/>
        <w:rPr>
          <w:rFonts w:hint="default"/>
          <w:lang w:val="en-US" w:eastAsia="zh-CN"/>
        </w:rPr>
      </w:pPr>
      <w:r>
        <w:rPr>
          <w:rFonts w:hint="eastAsia"/>
          <w:lang w:val="en-US" w:eastAsia="zh-CN"/>
        </w:rPr>
        <w:t>更新库内容：本次招标</w:t>
      </w:r>
      <w:r>
        <w:rPr>
          <w:rFonts w:hint="eastAsia" w:ascii="宋体" w:hAnsi="宋体" w:eastAsia="宋体" w:cs="宋体"/>
          <w:kern w:val="0"/>
          <w:sz w:val="28"/>
          <w:szCs w:val="28"/>
        </w:rPr>
        <w:t>按照项目专业类别以公开招标方式</w:t>
      </w:r>
      <w:r>
        <w:rPr>
          <w:rFonts w:hint="eastAsia" w:ascii="宋体" w:hAnsi="宋体" w:eastAsia="宋体" w:cs="宋体"/>
          <w:kern w:val="0"/>
          <w:sz w:val="28"/>
          <w:szCs w:val="28"/>
          <w:lang w:val="en-US" w:eastAsia="zh-CN"/>
        </w:rPr>
        <w:t>更新</w:t>
      </w:r>
      <w:r>
        <w:rPr>
          <w:rFonts w:hint="eastAsia" w:ascii="宋体" w:hAnsi="宋体" w:eastAsia="宋体" w:cs="宋体"/>
          <w:bCs/>
          <w:kern w:val="0"/>
          <w:sz w:val="28"/>
          <w:szCs w:val="28"/>
        </w:rPr>
        <w:t>广州市设计院集团有限公司房屋鉴定劳务供应商库</w:t>
      </w:r>
      <w:r>
        <w:rPr>
          <w:rFonts w:hint="eastAsia" w:ascii="宋体" w:hAnsi="宋体" w:eastAsia="宋体" w:cs="宋体"/>
          <w:kern w:val="0"/>
          <w:sz w:val="28"/>
          <w:szCs w:val="28"/>
        </w:rPr>
        <w:t>。最终中标的入库单位将在3年服务期内作为广州市设计院集团有限公司供应商库单位。服务期满后，视服务情况选择继续沿用或者扩容、重建。库内单位每年进行再评价。</w:t>
      </w:r>
    </w:p>
    <w:p w14:paraId="2342B791">
      <w:pPr>
        <w:bidi w:val="0"/>
        <w:spacing w:before="315" w:beforeLines="100" w:beforeAutospacing="0"/>
        <w:rPr>
          <w:rFonts w:hint="eastAsia"/>
          <w:lang w:val="en-US" w:eastAsia="zh-CN"/>
        </w:rPr>
      </w:pPr>
      <w:r>
        <w:rPr>
          <w:rFonts w:hint="eastAsia"/>
          <w:lang w:val="en-US" w:eastAsia="zh-CN"/>
        </w:rPr>
        <w:t>三、投标人资格条件</w:t>
      </w:r>
    </w:p>
    <w:p w14:paraId="5478696C">
      <w:pPr>
        <w:bidi w:val="0"/>
      </w:pPr>
      <w:r>
        <w:rPr>
          <w:rFonts w:hint="eastAsia"/>
          <w:lang w:eastAsia="zh-CN"/>
        </w:rPr>
        <w:t>（</w:t>
      </w:r>
      <w:r>
        <w:rPr>
          <w:rFonts w:hint="eastAsia"/>
          <w:lang w:val="en-US" w:eastAsia="zh-CN"/>
        </w:rPr>
        <w:t>一</w:t>
      </w:r>
      <w:r>
        <w:rPr>
          <w:rFonts w:hint="eastAsia"/>
          <w:lang w:eastAsia="zh-CN"/>
        </w:rPr>
        <w:t>）</w:t>
      </w:r>
      <w:r>
        <w:rPr>
          <w:rFonts w:hint="eastAsia"/>
        </w:rPr>
        <w:t>申请人具有独立法人资格，持有工商行政管理部门核发的法人营业执照；</w:t>
      </w:r>
    </w:p>
    <w:p w14:paraId="4809C851">
      <w:pPr>
        <w:bidi w:val="0"/>
      </w:pPr>
      <w:r>
        <w:rPr>
          <w:rFonts w:hint="eastAsia"/>
          <w:lang w:eastAsia="zh-CN"/>
        </w:rPr>
        <w:t>（</w:t>
      </w:r>
      <w:r>
        <w:rPr>
          <w:rFonts w:hint="eastAsia"/>
          <w:lang w:val="en-US" w:eastAsia="zh-CN"/>
        </w:rPr>
        <w:t>二</w:t>
      </w:r>
      <w:r>
        <w:rPr>
          <w:rFonts w:hint="eastAsia"/>
          <w:lang w:eastAsia="zh-CN"/>
        </w:rPr>
        <w:t>）</w:t>
      </w:r>
      <w:r>
        <w:rPr>
          <w:rFonts w:hint="eastAsia"/>
        </w:rPr>
        <w:t>持有相关行政主管部门颁发的企业资质证书，且在有效期期内；</w:t>
      </w:r>
    </w:p>
    <w:p w14:paraId="09110A0E">
      <w:pPr>
        <w:bidi w:val="0"/>
      </w:pPr>
      <w:r>
        <w:rPr>
          <w:rFonts w:hint="eastAsia"/>
        </w:rPr>
        <w:t>资质要求符合下列条件之一：</w:t>
      </w:r>
    </w:p>
    <w:p w14:paraId="593B73CB">
      <w:pPr>
        <w:bidi w:val="0"/>
        <w:ind w:left="560" w:leftChars="200" w:firstLine="0" w:firstLineChars="0"/>
      </w:pPr>
      <w:r>
        <w:rPr>
          <w:rFonts w:hint="eastAsia"/>
          <w:lang w:val="en-US" w:eastAsia="zh-CN"/>
        </w:rPr>
        <w:t>1、</w:t>
      </w:r>
      <w:r>
        <w:rPr>
          <w:rFonts w:hint="eastAsia"/>
        </w:rPr>
        <w:t>施工劳务资质；</w:t>
      </w:r>
    </w:p>
    <w:p w14:paraId="0F2820D0">
      <w:pPr>
        <w:bidi w:val="0"/>
        <w:ind w:left="560" w:leftChars="200" w:firstLine="0" w:firstLineChars="0"/>
      </w:pPr>
      <w:r>
        <w:rPr>
          <w:rFonts w:hint="eastAsia"/>
          <w:lang w:val="en-US" w:eastAsia="zh-CN"/>
        </w:rPr>
        <w:t>2、</w:t>
      </w:r>
      <w:r>
        <w:rPr>
          <w:rFonts w:hint="eastAsia"/>
        </w:rPr>
        <w:t>施工总承包叁级及以上资质；</w:t>
      </w:r>
    </w:p>
    <w:p w14:paraId="75968163">
      <w:pPr>
        <w:bidi w:val="0"/>
        <w:ind w:left="560" w:leftChars="200" w:firstLine="0" w:firstLineChars="0"/>
      </w:pPr>
      <w:r>
        <w:rPr>
          <w:rFonts w:hint="eastAsia"/>
          <w:lang w:val="en-US" w:eastAsia="zh-CN"/>
        </w:rPr>
        <w:t>3、</w:t>
      </w:r>
      <w:r>
        <w:rPr>
          <w:rFonts w:hint="eastAsia"/>
        </w:rPr>
        <w:t>装饰装修专业承包二级及以上资质；</w:t>
      </w:r>
    </w:p>
    <w:p w14:paraId="78B8BEB0">
      <w:pPr>
        <w:bidi w:val="0"/>
        <w:ind w:left="560" w:leftChars="200" w:firstLine="0" w:firstLineChars="0"/>
      </w:pPr>
      <w:r>
        <w:rPr>
          <w:rFonts w:hint="eastAsia"/>
          <w:lang w:val="en-US" w:eastAsia="zh-CN"/>
        </w:rPr>
        <w:t>4、</w:t>
      </w:r>
      <w:r>
        <w:rPr>
          <w:rFonts w:hint="eastAsia"/>
        </w:rPr>
        <w:t>特种工程（结构补强）专业承包资质；</w:t>
      </w:r>
    </w:p>
    <w:p w14:paraId="38FD73C3">
      <w:pPr>
        <w:bidi w:val="0"/>
        <w:ind w:left="560" w:leftChars="200" w:firstLine="0" w:firstLineChars="0"/>
      </w:pPr>
      <w:r>
        <w:rPr>
          <w:rFonts w:hint="eastAsia"/>
          <w:lang w:val="en-US" w:eastAsia="zh-CN"/>
        </w:rPr>
        <w:t>5、</w:t>
      </w:r>
      <w:r>
        <w:rPr>
          <w:rFonts w:hint="eastAsia"/>
        </w:rPr>
        <w:t>建设工程质量检测资质。</w:t>
      </w:r>
    </w:p>
    <w:p w14:paraId="53E5C83B">
      <w:pPr>
        <w:bidi w:val="0"/>
      </w:pPr>
      <w:r>
        <w:rPr>
          <w:rFonts w:hint="eastAsia"/>
          <w:lang w:eastAsia="zh-CN"/>
        </w:rPr>
        <w:t>（</w:t>
      </w:r>
      <w:r>
        <w:rPr>
          <w:rFonts w:hint="eastAsia"/>
          <w:lang w:val="en-US" w:eastAsia="zh-CN"/>
        </w:rPr>
        <w:t>三</w:t>
      </w:r>
      <w:r>
        <w:rPr>
          <w:rFonts w:hint="eastAsia"/>
          <w:lang w:eastAsia="zh-CN"/>
        </w:rPr>
        <w:t>）</w:t>
      </w:r>
      <w:r>
        <w:rPr>
          <w:rFonts w:hint="eastAsia"/>
        </w:rPr>
        <w:t>具备履行服务所必需的人员；</w:t>
      </w:r>
    </w:p>
    <w:p w14:paraId="7A5343FC">
      <w:pPr>
        <w:bidi w:val="0"/>
        <w:ind w:left="560" w:leftChars="200" w:firstLine="0" w:firstLineChars="0"/>
        <w:rPr>
          <w:rFonts w:hint="eastAsia" w:eastAsiaTheme="minorEastAsia"/>
          <w:lang w:eastAsia="zh-CN"/>
        </w:rPr>
      </w:pPr>
      <w:r>
        <w:rPr>
          <w:rFonts w:hint="eastAsia"/>
        </w:rPr>
        <w:t>入库申请者组织架构及工程技术管理人员构成情况（格式自拟）</w:t>
      </w:r>
      <w:r>
        <w:rPr>
          <w:rFonts w:hint="eastAsia"/>
          <w:lang w:eastAsia="zh-CN"/>
        </w:rPr>
        <w:t>。</w:t>
      </w:r>
    </w:p>
    <w:p w14:paraId="2D4FD541">
      <w:pPr>
        <w:bidi w:val="0"/>
      </w:pPr>
      <w:r>
        <w:rPr>
          <w:rFonts w:hint="eastAsia"/>
          <w:lang w:eastAsia="zh-CN"/>
        </w:rPr>
        <w:t>（</w:t>
      </w:r>
      <w:r>
        <w:rPr>
          <w:rFonts w:hint="eastAsia"/>
          <w:lang w:val="en-US" w:eastAsia="zh-CN"/>
        </w:rPr>
        <w:t>四</w:t>
      </w:r>
      <w:r>
        <w:rPr>
          <w:rFonts w:hint="eastAsia"/>
          <w:lang w:eastAsia="zh-CN"/>
        </w:rPr>
        <w:t>）</w:t>
      </w:r>
      <w:r>
        <w:rPr>
          <w:rFonts w:hint="eastAsia"/>
        </w:rPr>
        <w:t>没有处于被责令停业；</w:t>
      </w:r>
    </w:p>
    <w:p w14:paraId="5EE7E84B">
      <w:pPr>
        <w:bidi w:val="0"/>
      </w:pPr>
      <w:r>
        <w:rPr>
          <w:rFonts w:hint="eastAsia"/>
          <w:lang w:eastAsia="zh-CN"/>
        </w:rPr>
        <w:t>（</w:t>
      </w:r>
      <w:r>
        <w:rPr>
          <w:rFonts w:hint="eastAsia"/>
          <w:lang w:val="en-US" w:eastAsia="zh-CN"/>
        </w:rPr>
        <w:t>五</w:t>
      </w:r>
      <w:r>
        <w:rPr>
          <w:rFonts w:hint="eastAsia"/>
          <w:lang w:eastAsia="zh-CN"/>
        </w:rPr>
        <w:t>）</w:t>
      </w:r>
      <w:r>
        <w:rPr>
          <w:rFonts w:hint="eastAsia"/>
        </w:rPr>
        <w:t>没有处于被建设行政主管部门取消投标资格的处罚期内；</w:t>
      </w:r>
    </w:p>
    <w:p w14:paraId="335BB6D4">
      <w:pPr>
        <w:bidi w:val="0"/>
      </w:pPr>
      <w:r>
        <w:rPr>
          <w:rFonts w:hint="eastAsia"/>
          <w:lang w:eastAsia="zh-CN"/>
        </w:rPr>
        <w:t>（</w:t>
      </w:r>
      <w:r>
        <w:rPr>
          <w:rFonts w:hint="eastAsia"/>
          <w:lang w:val="en-US" w:eastAsia="zh-CN"/>
        </w:rPr>
        <w:t>六</w:t>
      </w:r>
      <w:r>
        <w:rPr>
          <w:rFonts w:hint="eastAsia"/>
          <w:lang w:eastAsia="zh-CN"/>
        </w:rPr>
        <w:t>）</w:t>
      </w:r>
      <w:r>
        <w:rPr>
          <w:rFonts w:hint="eastAsia"/>
        </w:rPr>
        <w:t>没有处于财产被接管、冻结、破产的状态；</w:t>
      </w:r>
    </w:p>
    <w:p w14:paraId="48EBFFFA">
      <w:pPr>
        <w:bidi w:val="0"/>
      </w:pPr>
      <w:r>
        <w:rPr>
          <w:rFonts w:hint="eastAsia"/>
          <w:lang w:eastAsia="zh-CN"/>
        </w:rPr>
        <w:t>（</w:t>
      </w:r>
      <w:r>
        <w:rPr>
          <w:rFonts w:hint="eastAsia"/>
          <w:lang w:val="en-US" w:eastAsia="zh-CN"/>
        </w:rPr>
        <w:t>七</w:t>
      </w:r>
      <w:r>
        <w:rPr>
          <w:rFonts w:hint="eastAsia"/>
          <w:lang w:eastAsia="zh-CN"/>
        </w:rPr>
        <w:t>）</w:t>
      </w:r>
      <w:r>
        <w:rPr>
          <w:rFonts w:hint="eastAsia"/>
        </w:rPr>
        <w:t>入库报名截止时间前1年内入库申请人没有重大工程质量问题；</w:t>
      </w:r>
    </w:p>
    <w:p w14:paraId="5C277434">
      <w:pPr>
        <w:bidi w:val="0"/>
      </w:pPr>
      <w:r>
        <w:rPr>
          <w:rFonts w:hint="eastAsia"/>
          <w:lang w:eastAsia="zh-CN"/>
        </w:rPr>
        <w:t>（</w:t>
      </w:r>
      <w:r>
        <w:rPr>
          <w:rFonts w:hint="eastAsia"/>
          <w:lang w:val="en-US" w:eastAsia="zh-CN"/>
        </w:rPr>
        <w:t>八</w:t>
      </w:r>
      <w:r>
        <w:rPr>
          <w:rFonts w:hint="eastAsia"/>
          <w:lang w:eastAsia="zh-CN"/>
        </w:rPr>
        <w:t>）</w:t>
      </w:r>
      <w:r>
        <w:rPr>
          <w:rFonts w:hint="eastAsia"/>
        </w:rPr>
        <w:t>入库申请人及其有隶属关系的机构没有参加本次</w:t>
      </w:r>
      <w:r>
        <w:rPr>
          <w:rFonts w:hint="eastAsia"/>
          <w:lang w:val="en-US" w:eastAsia="zh-CN"/>
        </w:rPr>
        <w:t>更新</w:t>
      </w:r>
      <w:r>
        <w:rPr>
          <w:rFonts w:hint="eastAsia"/>
        </w:rPr>
        <w:t>库工作，且与招标单位没有隶属关系或其他利害关系；</w:t>
      </w:r>
    </w:p>
    <w:p w14:paraId="77C34544">
      <w:pPr>
        <w:bidi w:val="0"/>
        <w:spacing w:afterAutospacing="0"/>
      </w:pPr>
      <w:r>
        <w:rPr>
          <w:rFonts w:hint="eastAsia"/>
          <w:lang w:eastAsia="zh-CN"/>
        </w:rPr>
        <w:t>（</w:t>
      </w:r>
      <w:r>
        <w:rPr>
          <w:rFonts w:hint="eastAsia"/>
          <w:lang w:val="en-US" w:eastAsia="zh-CN"/>
        </w:rPr>
        <w:t>九</w:t>
      </w:r>
      <w:r>
        <w:rPr>
          <w:rFonts w:hint="eastAsia"/>
          <w:lang w:eastAsia="zh-CN"/>
        </w:rPr>
        <w:t>）</w:t>
      </w:r>
      <w:r>
        <w:rPr>
          <w:rFonts w:hint="eastAsia"/>
        </w:rPr>
        <w:t>本项目不允许联合体投标。</w:t>
      </w:r>
    </w:p>
    <w:p w14:paraId="0B9D888A">
      <w:pPr>
        <w:bidi w:val="0"/>
        <w:spacing w:before="315" w:beforeLines="100" w:beforeAutospacing="0"/>
      </w:pPr>
      <w:r>
        <w:rPr>
          <w:rFonts w:hint="eastAsia"/>
        </w:rPr>
        <w:t>四、资格审查的确定方式</w:t>
      </w:r>
    </w:p>
    <w:p w14:paraId="4C5D809A">
      <w:pPr>
        <w:bidi w:val="0"/>
      </w:pPr>
      <w:r>
        <w:rPr>
          <w:rFonts w:hint="eastAsia"/>
          <w:lang w:eastAsia="zh-CN"/>
        </w:rPr>
        <w:t>（</w:t>
      </w:r>
      <w:r>
        <w:rPr>
          <w:rFonts w:hint="eastAsia"/>
          <w:lang w:val="en-US" w:eastAsia="zh-CN"/>
        </w:rPr>
        <w:t>一</w:t>
      </w:r>
      <w:r>
        <w:rPr>
          <w:rFonts w:hint="eastAsia"/>
          <w:lang w:eastAsia="zh-CN"/>
        </w:rPr>
        <w:t>）</w:t>
      </w:r>
      <w:r>
        <w:rPr>
          <w:rFonts w:hint="eastAsia"/>
        </w:rPr>
        <w:t>总则</w:t>
      </w:r>
    </w:p>
    <w:p w14:paraId="0627BCF7">
      <w:pPr>
        <w:bidi w:val="0"/>
      </w:pPr>
      <w:r>
        <w:rPr>
          <w:rFonts w:hint="eastAsia"/>
          <w:lang w:val="en-US" w:eastAsia="zh-CN"/>
        </w:rPr>
        <w:t>1、</w:t>
      </w:r>
      <w:r>
        <w:rPr>
          <w:rFonts w:hint="eastAsia"/>
        </w:rPr>
        <w:t>资格审查坚持“公开、公正、公平、客观、准确”的评审原则，按照建库公告和本资格审查文件规定的程序，选定具有良好能力的申请人参加建库。</w:t>
      </w:r>
    </w:p>
    <w:p w14:paraId="06606B2D">
      <w:pPr>
        <w:bidi w:val="0"/>
      </w:pPr>
      <w:r>
        <w:rPr>
          <w:rFonts w:hint="eastAsia"/>
          <w:lang w:val="en-US" w:eastAsia="zh-CN"/>
        </w:rPr>
        <w:t>2、</w:t>
      </w:r>
      <w:r>
        <w:rPr>
          <w:rFonts w:hint="eastAsia"/>
        </w:rPr>
        <w:t>资格审查将按照申请人提交的资格审查申请资料认定申请人是否符合招标公告载明的申请人资格审查合格条件，不符合资格审查合格条件的申请人,将不能通过资格审查。</w:t>
      </w:r>
    </w:p>
    <w:p w14:paraId="4A6D978C">
      <w:pPr>
        <w:bidi w:val="0"/>
      </w:pPr>
      <w:r>
        <w:rPr>
          <w:rFonts w:hint="eastAsia"/>
          <w:lang w:val="en-US" w:eastAsia="zh-CN"/>
        </w:rPr>
        <w:t>3、</w:t>
      </w:r>
      <w:r>
        <w:rPr>
          <w:rFonts w:hint="eastAsia"/>
        </w:rPr>
        <w:t>资格审查委员会对申请人递交的资格审查申请资料的原件核对情况有疑问或资料复印件模糊无法辨认的，可以书面要求重新递交原件复核，申请人应按时提交原件，否则视为未提交原件。</w:t>
      </w:r>
    </w:p>
    <w:p w14:paraId="760AA914">
      <w:pPr>
        <w:bidi w:val="0"/>
      </w:pPr>
      <w:r>
        <w:rPr>
          <w:rFonts w:hint="eastAsia"/>
          <w:lang w:val="en-US" w:eastAsia="zh-CN"/>
        </w:rPr>
        <w:t>4、</w:t>
      </w:r>
      <w:r>
        <w:rPr>
          <w:rFonts w:hint="eastAsia"/>
        </w:rPr>
        <w:t>在审查过程中，审查委员会可以书面形式，公开要求所有申请人对所提交的资格审查申请文件中不明确的内容进行必要的澄清或说明。申请人的澄清或说明应采用书面形式，并不得改变资格审查申请文件的实质性内容。申请人的澄清和说明内容属于资格审查申请文件的组成部分。整个澄清和说明的过程不得存在排斥潜在申请人的现象。</w:t>
      </w:r>
    </w:p>
    <w:p w14:paraId="54548B58">
      <w:pPr>
        <w:bidi w:val="0"/>
      </w:pPr>
      <w:r>
        <w:rPr>
          <w:rFonts w:hint="eastAsia"/>
          <w:lang w:val="en-US" w:eastAsia="zh-CN"/>
        </w:rPr>
        <w:t>5、</w:t>
      </w:r>
      <w:r>
        <w:rPr>
          <w:rFonts w:hint="eastAsia"/>
        </w:rPr>
        <w:t>经资格审查合格的申请人，按招标公告中的方式确定正式申请人。</w:t>
      </w:r>
    </w:p>
    <w:p w14:paraId="47047509">
      <w:pPr>
        <w:bidi w:val="0"/>
      </w:pPr>
      <w:r>
        <w:rPr>
          <w:rFonts w:hint="eastAsia"/>
          <w:lang w:val="en-US" w:eastAsia="zh-CN"/>
        </w:rPr>
        <w:t>6、</w:t>
      </w:r>
      <w:r>
        <w:rPr>
          <w:rFonts w:hint="eastAsia"/>
        </w:rPr>
        <w:t>申请人必须确保所提供的资料的真实性。如被查实提供虚假的证明材料，经建设行政主管部门、或招标人及其组织的资格审查委员会确认后，将取消该申请人在其本项目的申请资格，同时上报上级主管部门，建设行政主管部门将对该申请人给予行政处罚并通报。</w:t>
      </w:r>
    </w:p>
    <w:p w14:paraId="4863CD1A">
      <w:pPr>
        <w:bidi w:val="0"/>
      </w:pPr>
      <w:r>
        <w:rPr>
          <w:rFonts w:hint="eastAsia"/>
          <w:lang w:val="en-US" w:eastAsia="zh-CN"/>
        </w:rPr>
        <w:t>7、</w:t>
      </w:r>
      <w:r>
        <w:rPr>
          <w:rFonts w:hint="eastAsia"/>
        </w:rPr>
        <w:t>资格审查时，申请人企业名称已经工商变更的，但企业及个人的资质证书未完成企业名称变更，仍然承认其有效；申请人未及时办理变更手续的，招标人或招标代理机构应通报发证部门。营业执照、资质证书、安全生产许可证登记的信息不一致，应当允许申请人澄清，不得直接认定为无效。</w:t>
      </w:r>
    </w:p>
    <w:p w14:paraId="0F4E8D9B">
      <w:pPr>
        <w:bidi w:val="0"/>
      </w:pPr>
      <w:r>
        <w:rPr>
          <w:rFonts w:hint="eastAsia"/>
          <w:lang w:val="en-US" w:eastAsia="zh-CN"/>
        </w:rPr>
        <w:t>8、</w:t>
      </w:r>
      <w:r>
        <w:rPr>
          <w:rFonts w:hint="eastAsia"/>
        </w:rPr>
        <w:t>资格审查及按专业类别入库由招标单位负责组织，接受招标单位院领导、监督部门监督和指导。</w:t>
      </w:r>
    </w:p>
    <w:p w14:paraId="6163866A">
      <w:pPr>
        <w:bidi w:val="0"/>
      </w:pPr>
      <w:r>
        <w:rPr>
          <w:rFonts w:hint="eastAsia"/>
          <w:lang w:eastAsia="zh-CN"/>
        </w:rPr>
        <w:t>（</w:t>
      </w:r>
      <w:r>
        <w:rPr>
          <w:rFonts w:hint="eastAsia"/>
          <w:lang w:val="en-US" w:eastAsia="zh-CN"/>
        </w:rPr>
        <w:t>二</w:t>
      </w:r>
      <w:r>
        <w:rPr>
          <w:rFonts w:hint="eastAsia"/>
          <w:lang w:eastAsia="zh-CN"/>
        </w:rPr>
        <w:t>）</w:t>
      </w:r>
      <w:r>
        <w:rPr>
          <w:rFonts w:hint="eastAsia"/>
        </w:rPr>
        <w:t>评审工作机构</w:t>
      </w:r>
    </w:p>
    <w:p w14:paraId="6825E101">
      <w:pPr>
        <w:bidi w:val="0"/>
      </w:pPr>
      <w:r>
        <w:rPr>
          <w:rFonts w:hint="eastAsia"/>
          <w:lang w:val="en-US" w:eastAsia="zh-CN"/>
        </w:rPr>
        <w:t>1、</w:t>
      </w:r>
      <w:r>
        <w:rPr>
          <w:rFonts w:hint="eastAsia"/>
        </w:rPr>
        <w:t>招标人依法组建资格审查委员会。</w:t>
      </w:r>
    </w:p>
    <w:p w14:paraId="1B731F74">
      <w:pPr>
        <w:bidi w:val="0"/>
      </w:pPr>
      <w:r>
        <w:rPr>
          <w:rFonts w:hint="eastAsia"/>
          <w:lang w:val="en-US" w:eastAsia="zh-CN"/>
        </w:rPr>
        <w:t>2、</w:t>
      </w:r>
      <w:r>
        <w:rPr>
          <w:rFonts w:hint="eastAsia"/>
        </w:rPr>
        <w:t>由招标人组成的招标工作领导小组审定资格审查报告和确定入库企业名单。</w:t>
      </w:r>
    </w:p>
    <w:p w14:paraId="118CF8E6">
      <w:pPr>
        <w:bidi w:val="0"/>
      </w:pPr>
      <w:r>
        <w:rPr>
          <w:rFonts w:hint="eastAsia"/>
          <w:lang w:eastAsia="zh-CN"/>
        </w:rPr>
        <w:t>（</w:t>
      </w:r>
      <w:r>
        <w:rPr>
          <w:rFonts w:hint="eastAsia"/>
          <w:lang w:val="en-US" w:eastAsia="zh-CN"/>
        </w:rPr>
        <w:t>三</w:t>
      </w:r>
      <w:r>
        <w:rPr>
          <w:rFonts w:hint="eastAsia"/>
          <w:lang w:eastAsia="zh-CN"/>
        </w:rPr>
        <w:t>）</w:t>
      </w:r>
      <w:r>
        <w:rPr>
          <w:rFonts w:hint="eastAsia"/>
        </w:rPr>
        <w:t>资格审查委员会资格审查的程序和细则</w:t>
      </w:r>
    </w:p>
    <w:p w14:paraId="4E0C5958">
      <w:pPr>
        <w:bidi w:val="0"/>
      </w:pPr>
      <w:r>
        <w:rPr>
          <w:rFonts w:hint="eastAsia"/>
          <w:lang w:val="en-US" w:eastAsia="zh-CN"/>
        </w:rPr>
        <w:t>1、</w:t>
      </w:r>
      <w:r>
        <w:rPr>
          <w:rFonts w:hint="eastAsia"/>
        </w:rPr>
        <w:t>检查并记录各申请人资格审查申请资料的密封情况。发现密封被破坏的，应立即停止评审，封存全部资格审查申请资料，并向工程管辖招标监督机构报告。全部资格审查申请资料密封情况均良好时，方可进入下一步评审。</w:t>
      </w:r>
    </w:p>
    <w:p w14:paraId="329382EB">
      <w:pPr>
        <w:bidi w:val="0"/>
      </w:pPr>
      <w:r>
        <w:rPr>
          <w:rFonts w:hint="eastAsia"/>
          <w:lang w:val="en-US" w:eastAsia="zh-CN"/>
        </w:rPr>
        <w:t>2、</w:t>
      </w:r>
      <w:r>
        <w:rPr>
          <w:rFonts w:hint="eastAsia"/>
        </w:rPr>
        <w:t>认定申请人是否按照《申请人报名提交资料一览表》要求提交资料和原件。</w:t>
      </w:r>
    </w:p>
    <w:p w14:paraId="79DD854F">
      <w:pPr>
        <w:bidi w:val="0"/>
      </w:pPr>
      <w:r>
        <w:rPr>
          <w:rFonts w:hint="eastAsia"/>
          <w:lang w:val="en-US" w:eastAsia="zh-CN"/>
        </w:rPr>
        <w:t>3、</w:t>
      </w:r>
      <w:r>
        <w:rPr>
          <w:rFonts w:hint="eastAsia"/>
        </w:rPr>
        <w:t>资格审查委员会各成员独立审查各项资格审查申请资料，认定其是否证明了申请人符合建库公告载明的相应申请人合格条件。</w:t>
      </w:r>
    </w:p>
    <w:p w14:paraId="0376E363">
      <w:pPr>
        <w:bidi w:val="0"/>
      </w:pPr>
      <w:r>
        <w:rPr>
          <w:rFonts w:hint="eastAsia"/>
          <w:lang w:val="en-US" w:eastAsia="zh-CN"/>
        </w:rPr>
        <w:t>4、</w:t>
      </w:r>
      <w:r>
        <w:rPr>
          <w:rFonts w:hint="eastAsia"/>
        </w:rPr>
        <w:t>择优评分</w:t>
      </w:r>
    </w:p>
    <w:p w14:paraId="352FDFDC">
      <w:pPr>
        <w:bidi w:val="0"/>
      </w:pPr>
      <w:r>
        <w:rPr>
          <w:rFonts w:hint="eastAsia"/>
          <w:lang w:val="en-US" w:eastAsia="zh-CN"/>
        </w:rPr>
        <w:t>5、</w:t>
      </w:r>
      <w:r>
        <w:rPr>
          <w:rFonts w:hint="eastAsia"/>
        </w:rPr>
        <w:t>汇总审查情况，确定通过资格审查的申请人名单。</w:t>
      </w:r>
    </w:p>
    <w:p w14:paraId="7347853B">
      <w:pPr>
        <w:bidi w:val="0"/>
      </w:pPr>
      <w:r>
        <w:rPr>
          <w:rFonts w:hint="eastAsia"/>
          <w:lang w:val="en-US" w:eastAsia="zh-CN"/>
        </w:rPr>
        <w:t>6、</w:t>
      </w:r>
      <w:r>
        <w:rPr>
          <w:rFonts w:hint="eastAsia"/>
        </w:rPr>
        <w:t>编写资格审查报告。</w:t>
      </w:r>
    </w:p>
    <w:p w14:paraId="1A839559">
      <w:pPr>
        <w:bidi w:val="0"/>
      </w:pPr>
      <w:r>
        <w:rPr>
          <w:rFonts w:hint="eastAsia"/>
          <w:lang w:eastAsia="zh-CN"/>
        </w:rPr>
        <w:t>（</w:t>
      </w:r>
      <w:r>
        <w:rPr>
          <w:rFonts w:hint="eastAsia"/>
          <w:lang w:val="en-US" w:eastAsia="zh-CN"/>
        </w:rPr>
        <w:t>四</w:t>
      </w:r>
      <w:r>
        <w:rPr>
          <w:rFonts w:hint="eastAsia"/>
          <w:lang w:eastAsia="zh-CN"/>
        </w:rPr>
        <w:t>）</w:t>
      </w:r>
      <w:r>
        <w:rPr>
          <w:rFonts w:hint="eastAsia"/>
        </w:rPr>
        <w:t>确定正式入库单位</w:t>
      </w:r>
    </w:p>
    <w:p w14:paraId="279B0166">
      <w:pPr>
        <w:bidi w:val="0"/>
        <w:spacing w:afterAutospacing="0"/>
      </w:pPr>
      <w:r>
        <w:rPr>
          <w:rFonts w:hint="eastAsia"/>
          <w:lang w:val="en-US" w:eastAsia="zh-CN"/>
        </w:rPr>
        <w:t>1、</w:t>
      </w:r>
      <w:r>
        <w:rPr>
          <w:rFonts w:hint="eastAsia"/>
        </w:rPr>
        <w:t>本次招标供应库选取</w:t>
      </w:r>
      <w:r>
        <w:rPr>
          <w:rFonts w:hint="eastAsia"/>
          <w:lang w:val="en-US" w:eastAsia="zh-CN"/>
        </w:rPr>
        <w:t>30</w:t>
      </w:r>
      <w:r>
        <w:rPr>
          <w:rFonts w:hint="eastAsia"/>
        </w:rPr>
        <w:t>家单位入库。若公告后通过资格审查的单位不足</w:t>
      </w:r>
      <w:r>
        <w:rPr>
          <w:rFonts w:hint="eastAsia"/>
          <w:lang w:val="en-US" w:eastAsia="zh-CN"/>
        </w:rPr>
        <w:t>30</w:t>
      </w:r>
      <w:r>
        <w:rPr>
          <w:rFonts w:hint="eastAsia"/>
        </w:rPr>
        <w:t>家，则全部入该库；若通过资格审查的单位超过</w:t>
      </w:r>
      <w:r>
        <w:rPr>
          <w:rFonts w:hint="eastAsia"/>
          <w:lang w:val="en-US" w:eastAsia="zh-CN"/>
        </w:rPr>
        <w:t>30</w:t>
      </w:r>
      <w:r>
        <w:rPr>
          <w:rFonts w:hint="eastAsia"/>
        </w:rPr>
        <w:t>家，则按照广州市设计院集团有限公司房屋鉴定劳务供应商库（扩库）招标文件的评分标准进行择优选取</w:t>
      </w:r>
      <w:r>
        <w:rPr>
          <w:rFonts w:hint="eastAsia"/>
          <w:lang w:val="en-US" w:eastAsia="zh-CN"/>
        </w:rPr>
        <w:t>30</w:t>
      </w:r>
      <w:r>
        <w:rPr>
          <w:rFonts w:hint="eastAsia"/>
        </w:rPr>
        <w:t>家单位入库。当有入库单位被取消入库资格的，则由备选单位按入库公示排名依次递补。</w:t>
      </w:r>
    </w:p>
    <w:p w14:paraId="26C62AB0">
      <w:pPr>
        <w:bidi w:val="0"/>
        <w:spacing w:before="315" w:beforeLines="100" w:beforeAutospacing="0"/>
      </w:pPr>
      <w:r>
        <w:rPr>
          <w:rFonts w:hint="eastAsia"/>
        </w:rPr>
        <w:t>五、报名参加入库的申请人必须提交装订成册的资料如下：正本一份，副本二份，以正本为准，电子U盘一份（内含完整投标文件word版及盖章版pdf扫描件）。正本每页均需加盖投标人公章，副本可为正本复印件。正副本包封为一包。密封包装粘贴封面（格式见附件），并加盖投标人公章和法定代表人及授权委托人签字。</w:t>
      </w:r>
    </w:p>
    <w:p w14:paraId="48B67EB1">
      <w:pPr>
        <w:bidi w:val="0"/>
        <w:spacing w:before="315" w:beforeLines="100" w:beforeAutospacing="0"/>
      </w:pPr>
      <w:r>
        <w:rPr>
          <w:rFonts w:hint="eastAsia"/>
        </w:rPr>
        <w:t>六、入库报名并递交资格审查资料时间和地点：</w:t>
      </w:r>
    </w:p>
    <w:p w14:paraId="166C4B93">
      <w:pPr>
        <w:bidi w:val="0"/>
      </w:pPr>
      <w:r>
        <w:rPr>
          <w:rFonts w:hint="eastAsia"/>
        </w:rPr>
        <w:t>1、交标地点：广州市天河区体育东路体育东横街3-5号设计大厦</w:t>
      </w:r>
      <w:r>
        <w:rPr>
          <w:rFonts w:hint="eastAsia"/>
          <w:lang w:val="en-US" w:eastAsia="zh-CN"/>
        </w:rPr>
        <w:t>6</w:t>
      </w:r>
      <w:r>
        <w:rPr>
          <w:rFonts w:hint="eastAsia"/>
        </w:rPr>
        <w:t>楼</w:t>
      </w:r>
      <w:r>
        <w:rPr>
          <w:rFonts w:hint="eastAsia"/>
          <w:lang w:val="en-US" w:eastAsia="zh-CN"/>
        </w:rPr>
        <w:t>经营拓展部</w:t>
      </w:r>
      <w:r>
        <w:rPr>
          <w:rFonts w:hint="eastAsia"/>
        </w:rPr>
        <w:t>，</w:t>
      </w:r>
      <w:r>
        <w:rPr>
          <w:rFonts w:hint="eastAsia"/>
          <w:lang w:val="en-US" w:eastAsia="zh-CN"/>
        </w:rPr>
        <w:t>曾先生</w:t>
      </w:r>
      <w:r>
        <w:rPr>
          <w:rFonts w:hint="eastAsia"/>
        </w:rPr>
        <w:t>，13622222060（投标人可选择授权代表递交投标文件或者邮寄）</w:t>
      </w:r>
    </w:p>
    <w:p w14:paraId="3A16D482">
      <w:pPr>
        <w:bidi w:val="0"/>
      </w:pPr>
      <w:r>
        <w:rPr>
          <w:rFonts w:hint="eastAsia"/>
        </w:rPr>
        <w:t>2、公告发布、报名及递交资格审查申请文件时间</w:t>
      </w:r>
    </w:p>
    <w:p w14:paraId="3A2026CC">
      <w:pPr>
        <w:bidi w:val="0"/>
      </w:pPr>
      <w:r>
        <w:rPr>
          <w:rFonts w:hint="eastAsia"/>
        </w:rPr>
        <w:t>公告发布日期（含本日）：202</w:t>
      </w:r>
      <w:r>
        <w:rPr>
          <w:rFonts w:hint="eastAsia"/>
          <w:lang w:val="en-US" w:eastAsia="zh-CN"/>
        </w:rPr>
        <w:t>6</w:t>
      </w:r>
      <w:r>
        <w:rPr>
          <w:rFonts w:hint="eastAsia"/>
        </w:rPr>
        <w:t xml:space="preserve">年 </w:t>
      </w:r>
      <w:r>
        <w:rPr>
          <w:rFonts w:hint="eastAsia"/>
          <w:lang w:val="en-US" w:eastAsia="zh-CN"/>
        </w:rPr>
        <w:t>6</w:t>
      </w:r>
      <w:r>
        <w:rPr>
          <w:rFonts w:hint="eastAsia"/>
        </w:rPr>
        <w:t xml:space="preserve"> 月 </w:t>
      </w:r>
      <w:r>
        <w:rPr>
          <w:rFonts w:hint="eastAsia"/>
          <w:lang w:val="en-US" w:eastAsia="zh-CN"/>
        </w:rPr>
        <w:t>26</w:t>
      </w:r>
      <w:r>
        <w:rPr>
          <w:rFonts w:hint="eastAsia"/>
        </w:rPr>
        <w:t>日</w:t>
      </w:r>
    </w:p>
    <w:p w14:paraId="1BC93968">
      <w:pPr>
        <w:bidi w:val="0"/>
      </w:pPr>
      <w:r>
        <w:rPr>
          <w:rFonts w:hint="eastAsia"/>
        </w:rPr>
        <w:t>注：招标公告发布时间不得少于5日</w:t>
      </w:r>
    </w:p>
    <w:p w14:paraId="31E78F86">
      <w:pPr>
        <w:bidi w:val="0"/>
      </w:pPr>
      <w:r>
        <w:rPr>
          <w:rFonts w:hint="eastAsia"/>
        </w:rPr>
        <w:t>递交投标</w:t>
      </w:r>
      <w:r>
        <w:t>文件</w:t>
      </w:r>
      <w:r>
        <w:rPr>
          <w:rFonts w:hint="eastAsia"/>
        </w:rPr>
        <w:t>开始日期（含本日）：202</w:t>
      </w:r>
      <w:r>
        <w:rPr>
          <w:rFonts w:hint="eastAsia"/>
          <w:lang w:val="en-US" w:eastAsia="zh-CN"/>
        </w:rPr>
        <w:t>6</w:t>
      </w:r>
      <w:r>
        <w:rPr>
          <w:rFonts w:hint="eastAsia"/>
        </w:rPr>
        <w:t xml:space="preserve">年 </w:t>
      </w:r>
      <w:r>
        <w:rPr>
          <w:rFonts w:hint="eastAsia"/>
          <w:lang w:val="en-US" w:eastAsia="zh-CN"/>
        </w:rPr>
        <w:t>6</w:t>
      </w:r>
      <w:r>
        <w:rPr>
          <w:rFonts w:hint="eastAsia"/>
        </w:rPr>
        <w:t xml:space="preserve">月 </w:t>
      </w:r>
      <w:r>
        <w:rPr>
          <w:rFonts w:hint="eastAsia"/>
          <w:lang w:val="en-US" w:eastAsia="zh-CN"/>
        </w:rPr>
        <w:t xml:space="preserve">29 </w:t>
      </w:r>
      <w:r>
        <w:rPr>
          <w:rFonts w:hint="eastAsia"/>
        </w:rPr>
        <w:t>日</w:t>
      </w:r>
    </w:p>
    <w:p w14:paraId="16A22E11">
      <w:pPr>
        <w:bidi w:val="0"/>
        <w:spacing w:afterAutospacing="0"/>
      </w:pPr>
      <w:r>
        <w:rPr>
          <w:rFonts w:hint="eastAsia"/>
        </w:rPr>
        <w:t>递交投标</w:t>
      </w:r>
      <w:r>
        <w:t>文件</w:t>
      </w:r>
      <w:r>
        <w:rPr>
          <w:rFonts w:hint="eastAsia"/>
        </w:rPr>
        <w:t>截止日期（含本日）：202</w:t>
      </w:r>
      <w:r>
        <w:rPr>
          <w:rFonts w:hint="eastAsia"/>
          <w:lang w:val="en-US" w:eastAsia="zh-CN"/>
        </w:rPr>
        <w:t>6</w:t>
      </w:r>
      <w:r>
        <w:rPr>
          <w:rFonts w:hint="eastAsia"/>
        </w:rPr>
        <w:t xml:space="preserve">年 </w:t>
      </w:r>
      <w:r>
        <w:rPr>
          <w:rFonts w:hint="eastAsia"/>
          <w:lang w:val="en-US" w:eastAsia="zh-CN"/>
        </w:rPr>
        <w:t>7</w:t>
      </w:r>
      <w:r>
        <w:rPr>
          <w:rFonts w:hint="eastAsia"/>
        </w:rPr>
        <w:t xml:space="preserve"> 月 </w:t>
      </w:r>
      <w:r>
        <w:rPr>
          <w:rFonts w:hint="eastAsia"/>
          <w:lang w:val="en-US" w:eastAsia="zh-CN"/>
        </w:rPr>
        <w:t>8</w:t>
      </w:r>
      <w:r>
        <w:rPr>
          <w:rFonts w:hint="eastAsia"/>
        </w:rPr>
        <w:t xml:space="preserve"> 日</w:t>
      </w:r>
      <w:r>
        <w:rPr>
          <w:rFonts w:hint="eastAsia"/>
          <w:lang w:val="en-US" w:eastAsia="zh-CN"/>
        </w:rPr>
        <w:t>下午16</w:t>
      </w:r>
      <w:r>
        <w:rPr>
          <w:rFonts w:hint="eastAsia"/>
        </w:rPr>
        <w:t>:</w:t>
      </w:r>
      <w:r>
        <w:rPr>
          <w:rFonts w:hint="eastAsia"/>
          <w:lang w:val="en-US" w:eastAsia="zh-CN"/>
        </w:rPr>
        <w:t>0</w:t>
      </w:r>
      <w:r>
        <w:rPr>
          <w:rFonts w:hint="eastAsia"/>
        </w:rPr>
        <w:t>0</w:t>
      </w:r>
    </w:p>
    <w:p w14:paraId="6B9AE98C">
      <w:pPr>
        <w:bidi w:val="0"/>
        <w:spacing w:before="315" w:beforeLines="100" w:beforeAutospacing="0" w:afterAutospacing="0"/>
      </w:pPr>
      <w:r>
        <w:rPr>
          <w:rFonts w:hint="eastAsia"/>
        </w:rPr>
        <w:t>七、入库申请人如有疑问，可在</w:t>
      </w:r>
      <w:r>
        <w:rPr>
          <w:rFonts w:hint="eastAsia"/>
          <w:lang w:val="en-US" w:eastAsia="zh-CN"/>
        </w:rPr>
        <w:t>6</w:t>
      </w:r>
      <w:r>
        <w:rPr>
          <w:rFonts w:hint="eastAsia"/>
        </w:rPr>
        <w:t xml:space="preserve"> 月 </w:t>
      </w:r>
      <w:r>
        <w:rPr>
          <w:rFonts w:hint="eastAsia"/>
          <w:lang w:val="en-US" w:eastAsia="zh-CN"/>
        </w:rPr>
        <w:t>29</w:t>
      </w:r>
      <w:r>
        <w:rPr>
          <w:rFonts w:hint="eastAsia"/>
        </w:rPr>
        <w:t xml:space="preserve"> 日上午12:00点前将问题以书面形式盖章后发送电子邮件至</w:t>
      </w:r>
      <w:r>
        <w:rPr>
          <w:rFonts w:hint="eastAsia"/>
          <w:lang w:val="en-US" w:eastAsia="zh-CN"/>
        </w:rPr>
        <w:t>zenghao</w:t>
      </w:r>
      <w:r>
        <w:rPr>
          <w:rFonts w:hint="eastAsia"/>
        </w:rPr>
        <w:t>@</w:t>
      </w:r>
      <w:r>
        <w:rPr>
          <w:rFonts w:hint="eastAsia"/>
          <w:lang w:val="en-US" w:eastAsia="zh-CN"/>
        </w:rPr>
        <w:t>gzdi</w:t>
      </w:r>
      <w:r>
        <w:rPr>
          <w:rFonts w:hint="eastAsia"/>
        </w:rPr>
        <w:t>.com</w:t>
      </w:r>
      <w:r>
        <w:rPr>
          <w:rFonts w:hint="eastAsia"/>
          <w:lang w:eastAsia="zh-CN"/>
        </w:rPr>
        <w:t>，</w:t>
      </w:r>
      <w:r>
        <w:rPr>
          <w:rFonts w:hint="eastAsia"/>
        </w:rPr>
        <w:t>同时需发电子版文件，招标单位将在1</w:t>
      </w:r>
      <w:r>
        <w:rPr>
          <w:rFonts w:hint="eastAsia"/>
          <w:lang w:val="en-US" w:eastAsia="zh-CN"/>
        </w:rPr>
        <w:t>个工作</w:t>
      </w:r>
      <w:r>
        <w:rPr>
          <w:rFonts w:hint="eastAsia"/>
        </w:rPr>
        <w:t>日内答复。</w:t>
      </w:r>
    </w:p>
    <w:p w14:paraId="29F56074">
      <w:pPr>
        <w:bidi w:val="0"/>
        <w:spacing w:before="315" w:beforeLines="100" w:beforeAutospacing="0"/>
      </w:pPr>
      <w:r>
        <w:rPr>
          <w:rFonts w:hint="eastAsia"/>
        </w:rPr>
        <w:t>八、入库企业管理：</w:t>
      </w:r>
    </w:p>
    <w:p w14:paraId="4A1D9D1D">
      <w:pPr>
        <w:bidi w:val="0"/>
      </w:pPr>
      <w:r>
        <w:rPr>
          <w:rFonts w:hint="eastAsia"/>
        </w:rPr>
        <w:t>为加强、规范供应商库的管理、运作，我单位将依据相关法律法规制定相应的管理制度和考核办法，实行动态管理方式，入库企业予以理解并自愿遵守相关管理制度、办法，接受项目业主的监督。如发现入库企业有以下情况之一的，给予暂停半年或半年以上入库资格，情节严重的，取消其入库资格：</w:t>
      </w:r>
    </w:p>
    <w:p w14:paraId="09C0DFA3">
      <w:pPr>
        <w:bidi w:val="0"/>
      </w:pPr>
      <w:r>
        <w:rPr>
          <w:rFonts w:hint="eastAsia"/>
        </w:rPr>
        <w:t>1.成为“入库企业”后，在具体项目的随机抽取时被抽中后，借故推、拖、扯皮延误与业主单位（或我院）签订合同的；</w:t>
      </w:r>
    </w:p>
    <w:p w14:paraId="691BC648">
      <w:pPr>
        <w:bidi w:val="0"/>
      </w:pPr>
      <w:r>
        <w:rPr>
          <w:rFonts w:hint="eastAsia"/>
        </w:rPr>
        <w:t>2.对承揽的项目持消极态度，不积极配合业主在规定的合理时间内保质保量完成，故意延误完成时间，造成业主（或我院）工作被动及重大损失的；</w:t>
      </w:r>
    </w:p>
    <w:p w14:paraId="3CC4E352">
      <w:pPr>
        <w:bidi w:val="0"/>
      </w:pPr>
      <w:r>
        <w:rPr>
          <w:rFonts w:hint="eastAsia"/>
        </w:rPr>
        <w:t>3.施工管理不规范，出现质量或安全事故，造成恶劣影响的；</w:t>
      </w:r>
    </w:p>
    <w:p w14:paraId="7FCA3274">
      <w:pPr>
        <w:bidi w:val="0"/>
      </w:pPr>
      <w:r>
        <w:rPr>
          <w:rFonts w:hint="eastAsia"/>
        </w:rPr>
        <w:t>4.索取、收受委托合同以外的酬金或其他财物，或者利用工作之便，牟取其他不正当的利益；</w:t>
      </w:r>
    </w:p>
    <w:p w14:paraId="09BCC77E">
      <w:pPr>
        <w:bidi w:val="0"/>
      </w:pPr>
      <w:r>
        <w:rPr>
          <w:rFonts w:hint="eastAsia"/>
        </w:rPr>
        <w:t>5.与他人串通，损害国家利益、社会公共利益或者他人合法权益的；</w:t>
      </w:r>
      <w:r>
        <w:rPr>
          <w:rFonts w:hint="eastAsia"/>
        </w:rPr>
        <w:br w:type="textWrapping"/>
      </w:r>
      <w:r>
        <w:rPr>
          <w:rFonts w:hint="eastAsia"/>
        </w:rPr>
        <w:t>6.未经业主（或我院）同意，非法转让、转包随机抽中的承包业务的；</w:t>
      </w:r>
      <w:r>
        <w:rPr>
          <w:rFonts w:hint="eastAsia"/>
        </w:rPr>
        <w:br w:type="textWrapping"/>
      </w:r>
      <w:r>
        <w:rPr>
          <w:rFonts w:hint="eastAsia"/>
        </w:rPr>
        <w:t>7.背离职业道德，无原则附和项目业主（或我院）的违法违规要求和行为的；</w:t>
      </w:r>
    </w:p>
    <w:p w14:paraId="59DC6375">
      <w:pPr>
        <w:bidi w:val="0"/>
      </w:pPr>
      <w:r>
        <w:rPr>
          <w:rFonts w:hint="eastAsia"/>
        </w:rPr>
        <w:t>8.在执行业务过程中，故意向他人泄露保密资料，收受贿赂，索取回扣或其它不正当利益的；</w:t>
      </w:r>
    </w:p>
    <w:p w14:paraId="06AC549B">
      <w:pPr>
        <w:bidi w:val="0"/>
        <w:spacing w:afterAutospacing="0"/>
      </w:pPr>
      <w:r>
        <w:rPr>
          <w:rFonts w:hint="eastAsia"/>
        </w:rPr>
        <w:t>9.法律、法规禁止的其他行为的。</w:t>
      </w:r>
    </w:p>
    <w:p w14:paraId="1B340B82">
      <w:pPr>
        <w:bidi w:val="0"/>
        <w:spacing w:before="315" w:beforeLines="100" w:beforeAutospacing="0" w:afterAutospacing="0"/>
      </w:pPr>
      <w:r>
        <w:rPr>
          <w:rFonts w:hint="eastAsia"/>
        </w:rPr>
        <w:t>九、本公告及投标文件在广州市设计院集团有限公司（https://www.gzdi.com）网站上发布。本次招标活动解释权归招标人所有。投标人如有疑义应及时提出，若未提出，以招标人解释为准。</w:t>
      </w:r>
    </w:p>
    <w:p w14:paraId="3A78FCFF">
      <w:pPr>
        <w:bidi w:val="0"/>
        <w:spacing w:before="315" w:beforeLines="100" w:beforeAutospacing="0" w:afterAutospacing="0"/>
      </w:pPr>
      <w:r>
        <w:rPr>
          <w:rFonts w:hint="eastAsia"/>
        </w:rPr>
        <w:t>十、招标人对未通过资格审核者不作任何解释。</w:t>
      </w:r>
    </w:p>
    <w:p w14:paraId="3722BC50">
      <w:pPr>
        <w:bidi w:val="0"/>
        <w:spacing w:before="315" w:beforeLines="100" w:beforeAutospacing="0"/>
      </w:pPr>
      <w:r>
        <w:rPr>
          <w:rFonts w:hint="eastAsia"/>
        </w:rPr>
        <w:t>十一、招标人及联系方式</w:t>
      </w:r>
    </w:p>
    <w:p w14:paraId="72BD733C">
      <w:pPr>
        <w:bidi w:val="0"/>
      </w:pPr>
      <w:r>
        <w:rPr>
          <w:rFonts w:hint="eastAsia"/>
        </w:rPr>
        <w:t>招标人：广州市设计院集团有限公司</w:t>
      </w:r>
    </w:p>
    <w:p w14:paraId="5CB99461">
      <w:pPr>
        <w:bidi w:val="0"/>
        <w:rPr>
          <w:rFonts w:hint="eastAsia" w:eastAsiaTheme="minorEastAsia"/>
          <w:lang w:eastAsia="zh-CN"/>
        </w:rPr>
      </w:pPr>
      <w:r>
        <w:rPr>
          <w:rFonts w:hint="eastAsia"/>
        </w:rPr>
        <w:t>联系人：</w:t>
      </w:r>
      <w:r>
        <w:rPr>
          <w:rFonts w:hint="eastAsia"/>
          <w:lang w:val="en-US" w:eastAsia="zh-CN"/>
        </w:rPr>
        <w:t>曾先生</w:t>
      </w:r>
    </w:p>
    <w:p w14:paraId="5A96505D">
      <w:pPr>
        <w:bidi w:val="0"/>
        <w:spacing w:afterAutospacing="0"/>
        <w:rPr>
          <w:rFonts w:hint="default" w:eastAsiaTheme="minorEastAsia"/>
          <w:lang w:val="en-US" w:eastAsia="zh-CN"/>
        </w:rPr>
      </w:pPr>
      <w:r>
        <w:rPr>
          <w:rFonts w:hint="eastAsia"/>
        </w:rPr>
        <w:t>联系电话：13622222060</w:t>
      </w:r>
    </w:p>
    <w:p w14:paraId="3FA615BA">
      <w:pPr>
        <w:bidi w:val="0"/>
        <w:spacing w:before="315" w:beforeLines="100" w:beforeAutospacing="0"/>
      </w:pPr>
      <w:r>
        <w:rPr>
          <w:rFonts w:hint="eastAsia"/>
        </w:rPr>
        <w:t>十二、监督部门</w:t>
      </w:r>
    </w:p>
    <w:p w14:paraId="46211328">
      <w:pPr>
        <w:bidi w:val="0"/>
      </w:pPr>
      <w:r>
        <w:rPr>
          <w:rFonts w:hint="eastAsia"/>
        </w:rPr>
        <w:t>广州市设计院集团有限公司纪委</w:t>
      </w:r>
    </w:p>
    <w:p w14:paraId="6FAD03C3">
      <w:pPr>
        <w:bidi w:val="0"/>
      </w:pPr>
      <w:r>
        <w:rPr>
          <w:rFonts w:hint="eastAsia"/>
        </w:rPr>
        <w:t>地址：广州市天河区体育东横街3号市设计院集团纪检监察室</w:t>
      </w:r>
    </w:p>
    <w:p w14:paraId="7C2D5B94">
      <w:pPr>
        <w:bidi w:val="0"/>
      </w:pPr>
      <w:r>
        <w:rPr>
          <w:rFonts w:hint="eastAsia"/>
        </w:rPr>
        <w:t>信箱：广州市天河区体育东横街3号设计大厦四楼</w:t>
      </w:r>
    </w:p>
    <w:p w14:paraId="27E70C9F">
      <w:pPr>
        <w:bidi w:val="0"/>
      </w:pPr>
      <w:r>
        <w:rPr>
          <w:rFonts w:hint="eastAsia"/>
        </w:rPr>
        <w:t>电话：020-87545438</w:t>
      </w:r>
    </w:p>
    <w:p w14:paraId="14C5497A">
      <w:pPr>
        <w:bidi w:val="0"/>
      </w:pPr>
      <w:r>
        <w:rPr>
          <w:rFonts w:hint="eastAsia"/>
        </w:rPr>
        <w:t>邮箱：sjy-jw@gzdi.com</w:t>
      </w:r>
    </w:p>
    <w:p w14:paraId="42A54E39">
      <w:pPr>
        <w:widowControl/>
        <w:shd w:val="clear" w:color="auto" w:fill="FFFFFF"/>
        <w:spacing w:before="100" w:beforeAutospacing="1" w:after="100" w:afterAutospacing="1"/>
        <w:jc w:val="left"/>
      </w:pPr>
      <w:r>
        <w:rPr>
          <w:rFonts w:ascii="宋体" w:hAnsi="宋体" w:eastAsia="宋体" w:cs="宋体"/>
          <w:color w:val="3C3C3C"/>
          <w:kern w:val="0"/>
          <w:sz w:val="28"/>
          <w:szCs w:val="28"/>
        </w:rPr>
        <w:t xml:space="preserve">                      </w:t>
      </w:r>
      <w:r>
        <w:rPr>
          <w:rFonts w:hint="eastAsia" w:ascii="宋体" w:hAnsi="宋体" w:eastAsia="宋体" w:cs="宋体"/>
          <w:color w:val="3C3C3C"/>
          <w:kern w:val="0"/>
          <w:sz w:val="28"/>
          <w:szCs w:val="28"/>
        </w:rPr>
        <w:t> </w:t>
      </w:r>
    </w:p>
    <w:sectPr>
      <w:pgSz w:w="11906" w:h="16838"/>
      <w:pgMar w:top="1247" w:right="1588" w:bottom="1247"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NDAyMTVlZWMzYjMwYzZjMTZkY2E2MzBhZjEzZTkifQ=="/>
  </w:docVars>
  <w:rsids>
    <w:rsidRoot w:val="00EF33BA"/>
    <w:rsid w:val="00063BB6"/>
    <w:rsid w:val="00064F3F"/>
    <w:rsid w:val="0007100C"/>
    <w:rsid w:val="00077D95"/>
    <w:rsid w:val="0008271D"/>
    <w:rsid w:val="000F4D4A"/>
    <w:rsid w:val="00157281"/>
    <w:rsid w:val="00181A67"/>
    <w:rsid w:val="00206772"/>
    <w:rsid w:val="00273E43"/>
    <w:rsid w:val="00280289"/>
    <w:rsid w:val="002E09E6"/>
    <w:rsid w:val="002E6CEE"/>
    <w:rsid w:val="002F5AD9"/>
    <w:rsid w:val="00394B02"/>
    <w:rsid w:val="003C2655"/>
    <w:rsid w:val="00404D5E"/>
    <w:rsid w:val="00427384"/>
    <w:rsid w:val="004512A5"/>
    <w:rsid w:val="00460B25"/>
    <w:rsid w:val="0046184B"/>
    <w:rsid w:val="00481EA8"/>
    <w:rsid w:val="004845D1"/>
    <w:rsid w:val="00493042"/>
    <w:rsid w:val="004F4C77"/>
    <w:rsid w:val="00507BFA"/>
    <w:rsid w:val="0052428E"/>
    <w:rsid w:val="0056082C"/>
    <w:rsid w:val="00574447"/>
    <w:rsid w:val="00577243"/>
    <w:rsid w:val="005D782C"/>
    <w:rsid w:val="005F2624"/>
    <w:rsid w:val="00606B23"/>
    <w:rsid w:val="006070E6"/>
    <w:rsid w:val="00630314"/>
    <w:rsid w:val="00651693"/>
    <w:rsid w:val="00662212"/>
    <w:rsid w:val="00666109"/>
    <w:rsid w:val="006771C4"/>
    <w:rsid w:val="006F5A8C"/>
    <w:rsid w:val="007576B9"/>
    <w:rsid w:val="007E6839"/>
    <w:rsid w:val="007F7E74"/>
    <w:rsid w:val="00805E6F"/>
    <w:rsid w:val="00816202"/>
    <w:rsid w:val="00833584"/>
    <w:rsid w:val="008411C5"/>
    <w:rsid w:val="00897D49"/>
    <w:rsid w:val="008B54FB"/>
    <w:rsid w:val="008F5A8E"/>
    <w:rsid w:val="00924C07"/>
    <w:rsid w:val="009266E2"/>
    <w:rsid w:val="0094666C"/>
    <w:rsid w:val="009868F5"/>
    <w:rsid w:val="00992E3B"/>
    <w:rsid w:val="009A61D2"/>
    <w:rsid w:val="009C181C"/>
    <w:rsid w:val="009F5479"/>
    <w:rsid w:val="00A12613"/>
    <w:rsid w:val="00A3270F"/>
    <w:rsid w:val="00A5068E"/>
    <w:rsid w:val="00A573CB"/>
    <w:rsid w:val="00A63778"/>
    <w:rsid w:val="00A63B59"/>
    <w:rsid w:val="00AC5FE3"/>
    <w:rsid w:val="00AC6A47"/>
    <w:rsid w:val="00B93477"/>
    <w:rsid w:val="00B97BFF"/>
    <w:rsid w:val="00BB4A53"/>
    <w:rsid w:val="00BC2FE2"/>
    <w:rsid w:val="00C14616"/>
    <w:rsid w:val="00C2266F"/>
    <w:rsid w:val="00C22B5D"/>
    <w:rsid w:val="00C452E2"/>
    <w:rsid w:val="00C507E0"/>
    <w:rsid w:val="00C556F6"/>
    <w:rsid w:val="00C7731D"/>
    <w:rsid w:val="00C81C48"/>
    <w:rsid w:val="00C92347"/>
    <w:rsid w:val="00DA56D4"/>
    <w:rsid w:val="00DD747A"/>
    <w:rsid w:val="00DE57DC"/>
    <w:rsid w:val="00E60B61"/>
    <w:rsid w:val="00E619AF"/>
    <w:rsid w:val="00E629DB"/>
    <w:rsid w:val="00EA2B53"/>
    <w:rsid w:val="00EB02A0"/>
    <w:rsid w:val="00EB6148"/>
    <w:rsid w:val="00EC447E"/>
    <w:rsid w:val="00ED1D04"/>
    <w:rsid w:val="00EF33BA"/>
    <w:rsid w:val="00F308D4"/>
    <w:rsid w:val="020A56E3"/>
    <w:rsid w:val="02BA6A1C"/>
    <w:rsid w:val="09283292"/>
    <w:rsid w:val="0EB27951"/>
    <w:rsid w:val="113B3163"/>
    <w:rsid w:val="176C2E38"/>
    <w:rsid w:val="27E76B63"/>
    <w:rsid w:val="2AEC423F"/>
    <w:rsid w:val="2B070BB4"/>
    <w:rsid w:val="301C45F0"/>
    <w:rsid w:val="331D755B"/>
    <w:rsid w:val="348A3B32"/>
    <w:rsid w:val="34B55320"/>
    <w:rsid w:val="35483E16"/>
    <w:rsid w:val="3DC03CDE"/>
    <w:rsid w:val="40F76FA8"/>
    <w:rsid w:val="44040CDC"/>
    <w:rsid w:val="448775EF"/>
    <w:rsid w:val="455360F5"/>
    <w:rsid w:val="457226AE"/>
    <w:rsid w:val="4D27161E"/>
    <w:rsid w:val="4F363D31"/>
    <w:rsid w:val="4F9E3E02"/>
    <w:rsid w:val="51696ED4"/>
    <w:rsid w:val="523D43BA"/>
    <w:rsid w:val="59F958F9"/>
    <w:rsid w:val="5C4D2854"/>
    <w:rsid w:val="60B775C1"/>
    <w:rsid w:val="61A11A3C"/>
    <w:rsid w:val="65DF0A5F"/>
    <w:rsid w:val="6E374431"/>
    <w:rsid w:val="6F0E3F77"/>
    <w:rsid w:val="6FB769EC"/>
    <w:rsid w:val="71435983"/>
    <w:rsid w:val="7C050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Ascii" w:hAnsiTheme="minorAscii" w:eastAsiaTheme="minorEastAsia" w:cstheme="minorBidi"/>
      <w:kern w:val="2"/>
      <w:sz w:val="28"/>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3"/>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批注文字 Char"/>
    <w:basedOn w:val="9"/>
    <w:link w:val="2"/>
    <w:semiHidden/>
    <w:qFormat/>
    <w:uiPriority w:val="99"/>
  </w:style>
  <w:style w:type="character" w:customStyle="1" w:styleId="13">
    <w:name w:val="批注主题 Char"/>
    <w:basedOn w:val="12"/>
    <w:link w:val="7"/>
    <w:semiHidden/>
    <w:qFormat/>
    <w:uiPriority w:val="99"/>
    <w:rPr>
      <w:b/>
      <w:bCs/>
    </w:rPr>
  </w:style>
  <w:style w:type="character" w:customStyle="1" w:styleId="14">
    <w:name w:val="批注框文本 Char"/>
    <w:basedOn w:val="9"/>
    <w:link w:val="3"/>
    <w:semiHidden/>
    <w:qFormat/>
    <w:uiPriority w:val="99"/>
    <w:rPr>
      <w:sz w:val="18"/>
      <w:szCs w:val="18"/>
    </w:rPr>
  </w:style>
  <w:style w:type="character" w:customStyle="1" w:styleId="15">
    <w:name w:val="页眉 Char"/>
    <w:basedOn w:val="9"/>
    <w:link w:val="5"/>
    <w:qFormat/>
    <w:uiPriority w:val="99"/>
    <w:rPr>
      <w:sz w:val="18"/>
      <w:szCs w:val="18"/>
    </w:rPr>
  </w:style>
  <w:style w:type="character" w:customStyle="1" w:styleId="16">
    <w:name w:val="页脚 Char"/>
    <w:basedOn w:val="9"/>
    <w:link w:val="4"/>
    <w:qFormat/>
    <w:uiPriority w:val="99"/>
    <w:rPr>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863E7-5A15-4AA5-A812-2DAB1F4D273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3026</Words>
  <Characters>3148</Characters>
  <Lines>22</Lines>
  <Paragraphs>6</Paragraphs>
  <TotalTime>18</TotalTime>
  <ScaleCrop>false</ScaleCrop>
  <LinksUpToDate>false</LinksUpToDate>
  <CharactersWithSpaces>3184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2023-03-19T02:55:00Z</dcterms:created>
  <dc:creator>a17</dc:creator>
  <cp:lastModifiedBy>WU SHU</cp:lastModifiedBy>
  <cp:lastPrinted>2026-06-22T08:19:00Z</cp:lastPrinted>
  <dcterms:modified xsi:type="dcterms:W3CDTF">2026-06-26T01:17:24Z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DBB2B8EC9E00482796689354A94C71F7_13</vt:lpwstr>
  </property>
</Properties>
</file>